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72D" w14:textId="7F5488E7" w:rsidR="00E7730A" w:rsidRDefault="00E7730A" w:rsidP="00E7730A">
      <w:pPr>
        <w:rPr>
          <w:b/>
          <w:bCs/>
          <w:sz w:val="32"/>
          <w:szCs w:val="32"/>
          <w:u w:val="single"/>
        </w:rPr>
      </w:pPr>
      <w:r w:rsidRPr="00622EA0">
        <w:rPr>
          <w:noProof/>
          <w:sz w:val="28"/>
          <w:szCs w:val="28"/>
        </w:rPr>
        <w:drawing>
          <wp:inline distT="0" distB="0" distL="0" distR="0" wp14:anchorId="35726816" wp14:editId="010FE2E5">
            <wp:extent cx="1733550" cy="1571625"/>
            <wp:effectExtent l="0" t="0" r="0" b="952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90E8" w14:textId="6B7EA451" w:rsidR="00D75D9A" w:rsidRPr="00AC2817" w:rsidRDefault="00D75D9A" w:rsidP="00D75D9A">
      <w:pPr>
        <w:jc w:val="center"/>
        <w:rPr>
          <w:b/>
          <w:bCs/>
          <w:sz w:val="32"/>
          <w:szCs w:val="32"/>
        </w:rPr>
      </w:pPr>
      <w:r w:rsidRPr="00AC2817">
        <w:rPr>
          <w:b/>
          <w:bCs/>
          <w:sz w:val="32"/>
          <w:szCs w:val="32"/>
          <w:u w:val="single"/>
        </w:rPr>
        <w:t>Document Checklist (</w:t>
      </w:r>
      <w:r>
        <w:rPr>
          <w:b/>
          <w:bCs/>
          <w:color w:val="FF0000"/>
          <w:sz w:val="32"/>
          <w:szCs w:val="32"/>
          <w:u w:val="single"/>
        </w:rPr>
        <w:t>Businesses</w:t>
      </w:r>
      <w:r w:rsidRPr="00AC2817">
        <w:rPr>
          <w:b/>
          <w:bCs/>
          <w:sz w:val="32"/>
          <w:szCs w:val="32"/>
          <w:u w:val="single"/>
        </w:rPr>
        <w:t>)</w:t>
      </w:r>
    </w:p>
    <w:p w14:paraId="1505E373" w14:textId="3773C166" w:rsidR="00D75D9A" w:rsidRPr="00D75D9A" w:rsidRDefault="00D75D9A" w:rsidP="00D75D9A">
      <w:pPr>
        <w:rPr>
          <w:u w:val="single"/>
        </w:rPr>
      </w:pPr>
      <w:r w:rsidRPr="00D75D9A">
        <w:rPr>
          <w:u w:val="single"/>
        </w:rPr>
        <w:t>GENERAL INFORMATION</w:t>
      </w:r>
    </w:p>
    <w:p w14:paraId="1DF372B2" w14:textId="6B91FDA3" w:rsidR="00D75D9A" w:rsidRDefault="00D75D9A" w:rsidP="00D75D9A">
      <w:pPr>
        <w:pStyle w:val="Default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Copy of the business tax return 202</w:t>
      </w:r>
      <w:r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</w:p>
    <w:p w14:paraId="1F83C7D2" w14:textId="1C5ECFA6" w:rsidR="00D75D9A" w:rsidRDefault="00D75D9A" w:rsidP="00D75D9A">
      <w:pPr>
        <w:pStyle w:val="Default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Employer identification number (EIN). </w:t>
      </w:r>
    </w:p>
    <w:p w14:paraId="1D957CC3" w14:textId="7C50C487" w:rsidR="00D75D9A" w:rsidRDefault="00D75D9A" w:rsidP="00D75D9A">
      <w:pPr>
        <w:pStyle w:val="Default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Member or Stockholder information (SS#, name, current address, % ownership, telephone, email address). </w:t>
      </w:r>
    </w:p>
    <w:p w14:paraId="41907C35" w14:textId="77777777" w:rsidR="00D75D9A" w:rsidRDefault="00D75D9A" w:rsidP="00D75D9A">
      <w:pPr>
        <w:pStyle w:val="Default"/>
        <w:ind w:left="720"/>
        <w:rPr>
          <w:sz w:val="21"/>
          <w:szCs w:val="21"/>
        </w:rPr>
      </w:pPr>
    </w:p>
    <w:p w14:paraId="0AE00488" w14:textId="24611C4D" w:rsidR="00D75D9A" w:rsidRPr="00D75D9A" w:rsidRDefault="00D75D9A" w:rsidP="00D75D9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D75D9A">
        <w:rPr>
          <w:rFonts w:asciiTheme="minorHAnsi" w:hAnsiTheme="minorHAnsi" w:cstheme="minorHAnsi"/>
          <w:sz w:val="22"/>
          <w:szCs w:val="22"/>
          <w:u w:val="single"/>
        </w:rPr>
        <w:t xml:space="preserve">REPORTS INFORMATION </w:t>
      </w:r>
    </w:p>
    <w:p w14:paraId="4F1A9804" w14:textId="31A4ABDF" w:rsidR="00D75D9A" w:rsidRPr="00D75D9A" w:rsidRDefault="00D75D9A" w:rsidP="00D75D9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5D9A">
        <w:rPr>
          <w:rFonts w:asciiTheme="minorHAnsi" w:hAnsiTheme="minorHAnsi" w:cstheme="minorHAnsi"/>
          <w:sz w:val="22"/>
          <w:szCs w:val="22"/>
        </w:rPr>
        <w:t xml:space="preserve">Balance Sheet. </w:t>
      </w:r>
    </w:p>
    <w:p w14:paraId="4A46BDA6" w14:textId="53878FD9" w:rsidR="00D75D9A" w:rsidRPr="00D75D9A" w:rsidRDefault="00D75D9A" w:rsidP="00D75D9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5D9A">
        <w:rPr>
          <w:rFonts w:asciiTheme="minorHAnsi" w:hAnsiTheme="minorHAnsi" w:cstheme="minorHAnsi"/>
          <w:sz w:val="22"/>
          <w:szCs w:val="22"/>
        </w:rPr>
        <w:t xml:space="preserve">Profit and loss. </w:t>
      </w:r>
    </w:p>
    <w:p w14:paraId="16E66E3C" w14:textId="12D9F6AD" w:rsidR="00D75D9A" w:rsidRPr="00D75D9A" w:rsidRDefault="00D75D9A" w:rsidP="00D75D9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5D9A">
        <w:rPr>
          <w:rFonts w:asciiTheme="minorHAnsi" w:hAnsiTheme="minorHAnsi" w:cstheme="minorHAnsi"/>
          <w:sz w:val="22"/>
          <w:szCs w:val="22"/>
        </w:rPr>
        <w:t xml:space="preserve">Sales Tax Summary. </w:t>
      </w:r>
    </w:p>
    <w:p w14:paraId="211FC0FA" w14:textId="5BEB05CB" w:rsidR="00D75D9A" w:rsidRPr="00D75D9A" w:rsidRDefault="00D75D9A" w:rsidP="00D75D9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75D9A">
        <w:rPr>
          <w:rFonts w:asciiTheme="minorHAnsi" w:hAnsiTheme="minorHAnsi" w:cstheme="minorHAnsi"/>
          <w:sz w:val="22"/>
          <w:szCs w:val="22"/>
        </w:rPr>
        <w:t xml:space="preserve">Payroll summary. </w:t>
      </w:r>
    </w:p>
    <w:p w14:paraId="5A3AEDBE" w14:textId="50038225" w:rsidR="00D75D9A" w:rsidRDefault="00D75D9A" w:rsidP="00D75D9A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00D75D9A">
        <w:rPr>
          <w:rFonts w:asciiTheme="minorHAnsi" w:hAnsiTheme="minorHAnsi" w:cstheme="minorHAnsi"/>
          <w:sz w:val="22"/>
          <w:szCs w:val="22"/>
        </w:rPr>
        <w:t>Schedule of depreciation</w:t>
      </w:r>
      <w:r>
        <w:rPr>
          <w:sz w:val="21"/>
          <w:szCs w:val="21"/>
        </w:rPr>
        <w:t xml:space="preserve">. </w:t>
      </w:r>
    </w:p>
    <w:p w14:paraId="21BF7156" w14:textId="77777777" w:rsidR="00D75D9A" w:rsidRDefault="00D75D9A" w:rsidP="00D75D9A">
      <w:pPr>
        <w:pStyle w:val="Default"/>
        <w:rPr>
          <w:sz w:val="21"/>
          <w:szCs w:val="21"/>
        </w:rPr>
      </w:pPr>
    </w:p>
    <w:p w14:paraId="486BA584" w14:textId="45E95B51" w:rsidR="00D75D9A" w:rsidRPr="00B447AD" w:rsidRDefault="00D75D9A" w:rsidP="00D75D9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447AD">
        <w:rPr>
          <w:rFonts w:asciiTheme="minorHAnsi" w:hAnsiTheme="minorHAnsi" w:cstheme="minorHAnsi"/>
          <w:sz w:val="22"/>
          <w:szCs w:val="22"/>
          <w:u w:val="single"/>
        </w:rPr>
        <w:t>INCOME</w:t>
      </w:r>
    </w:p>
    <w:p w14:paraId="64B99869" w14:textId="26C5E05A" w:rsidR="00D75D9A" w:rsidRPr="00B447AD" w:rsidRDefault="00D75D9A" w:rsidP="00D75D9A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Gross receipts from sales or services. </w:t>
      </w:r>
    </w:p>
    <w:p w14:paraId="3F18DDB8" w14:textId="02508D2C" w:rsidR="00D75D9A" w:rsidRPr="00B447AD" w:rsidRDefault="00D75D9A" w:rsidP="00D75D9A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Sales records for accrual-based taxpayers (accounts receivable). </w:t>
      </w:r>
    </w:p>
    <w:p w14:paraId="37FEB310" w14:textId="4ACE3237" w:rsidR="00D75D9A" w:rsidRPr="00B447AD" w:rsidRDefault="00D75D9A" w:rsidP="00D75D9A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Returns and allowances. </w:t>
      </w:r>
    </w:p>
    <w:p w14:paraId="412830C6" w14:textId="56121DDA" w:rsidR="00D75D9A" w:rsidRPr="00B447AD" w:rsidRDefault="00D75D9A" w:rsidP="00D75D9A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Business checking/savings account interest (1099-INT or statement). </w:t>
      </w:r>
    </w:p>
    <w:p w14:paraId="3B01002D" w14:textId="5FB23637" w:rsidR="00D75D9A" w:rsidRDefault="00D75D9A" w:rsidP="00D75D9A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Other income, including rental income, federal and state gasoline or fuel tax credit or refund. </w:t>
      </w:r>
    </w:p>
    <w:p w14:paraId="52D6C75A" w14:textId="77777777" w:rsidR="00B447AD" w:rsidRPr="00B447AD" w:rsidRDefault="00B447AD" w:rsidP="00B447A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7E8F812" w14:textId="1E1EA6D7" w:rsidR="00B447AD" w:rsidRPr="00B447AD" w:rsidRDefault="00B447AD" w:rsidP="00B447A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447AD">
        <w:rPr>
          <w:rFonts w:asciiTheme="minorHAnsi" w:hAnsiTheme="minorHAnsi" w:cstheme="minorHAnsi"/>
          <w:sz w:val="22"/>
          <w:szCs w:val="22"/>
          <w:u w:val="single"/>
        </w:rPr>
        <w:t xml:space="preserve">COST OF GOOD SOLD </w:t>
      </w:r>
    </w:p>
    <w:p w14:paraId="7F819550" w14:textId="1EE1296E" w:rsidR="00B447AD" w:rsidRPr="00B447AD" w:rsidRDefault="00B447AD" w:rsidP="00B447A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Beginning inventory total dollar amount. </w:t>
      </w:r>
    </w:p>
    <w:p w14:paraId="294A28E8" w14:textId="5BE7F10A" w:rsidR="00B447AD" w:rsidRPr="00B447AD" w:rsidRDefault="00B447AD" w:rsidP="00B447A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Inventory purchases. </w:t>
      </w:r>
    </w:p>
    <w:p w14:paraId="1D101617" w14:textId="452466AC" w:rsidR="00B447AD" w:rsidRPr="00B447AD" w:rsidRDefault="00B447AD" w:rsidP="00B447A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Ending inventory total dollar amount. </w:t>
      </w:r>
    </w:p>
    <w:p w14:paraId="0D2C209D" w14:textId="77CBEBEC" w:rsidR="00B447AD" w:rsidRPr="00B447AD" w:rsidRDefault="00B447AD" w:rsidP="00B447A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47AD">
        <w:rPr>
          <w:rFonts w:asciiTheme="minorHAnsi" w:hAnsiTheme="minorHAnsi" w:cstheme="minorHAnsi"/>
          <w:sz w:val="22"/>
          <w:szCs w:val="22"/>
        </w:rPr>
        <w:t xml:space="preserve">Items removed for personal purposes. </w:t>
      </w:r>
    </w:p>
    <w:p w14:paraId="70EBD99C" w14:textId="1AC64DF4" w:rsidR="00B447AD" w:rsidRDefault="00B447AD" w:rsidP="00B447AD">
      <w:pPr>
        <w:pStyle w:val="Default"/>
        <w:numPr>
          <w:ilvl w:val="0"/>
          <w:numId w:val="6"/>
        </w:numPr>
        <w:rPr>
          <w:sz w:val="21"/>
          <w:szCs w:val="21"/>
        </w:rPr>
      </w:pPr>
      <w:r w:rsidRPr="00B447AD">
        <w:rPr>
          <w:rFonts w:asciiTheme="minorHAnsi" w:hAnsiTheme="minorHAnsi" w:cstheme="minorHAnsi"/>
          <w:sz w:val="22"/>
          <w:szCs w:val="22"/>
        </w:rPr>
        <w:t>Materials and supplies.</w:t>
      </w:r>
      <w:r>
        <w:rPr>
          <w:sz w:val="21"/>
          <w:szCs w:val="21"/>
        </w:rPr>
        <w:t xml:space="preserve"> </w:t>
      </w:r>
    </w:p>
    <w:p w14:paraId="230826D1" w14:textId="77777777" w:rsidR="00B447AD" w:rsidRDefault="00B447AD" w:rsidP="00B447AD">
      <w:pPr>
        <w:pStyle w:val="Default"/>
        <w:rPr>
          <w:sz w:val="21"/>
          <w:szCs w:val="21"/>
        </w:rPr>
      </w:pPr>
    </w:p>
    <w:p w14:paraId="0AC5DE32" w14:textId="702A3420" w:rsidR="00B447AD" w:rsidRPr="00B447AD" w:rsidRDefault="00B447AD" w:rsidP="00B447A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447AD">
        <w:rPr>
          <w:rFonts w:asciiTheme="minorHAnsi" w:hAnsiTheme="minorHAnsi" w:cstheme="minorHAnsi"/>
          <w:sz w:val="22"/>
          <w:szCs w:val="22"/>
          <w:u w:val="single"/>
        </w:rPr>
        <w:t xml:space="preserve">EXPENSES </w:t>
      </w:r>
    </w:p>
    <w:p w14:paraId="63E9D577" w14:textId="2267DC4F" w:rsidR="00B447AD" w:rsidRPr="001F04F6" w:rsidRDefault="00B447AD" w:rsidP="000C3A9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Advertising </w:t>
      </w:r>
    </w:p>
    <w:p w14:paraId="1CAF2401" w14:textId="6F73CB5C" w:rsidR="00B447AD" w:rsidRPr="001F04F6" w:rsidRDefault="00B447AD" w:rsidP="000C3A9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Phones </w:t>
      </w:r>
      <w:r w:rsidRPr="001F04F6">
        <w:rPr>
          <w:rFonts w:asciiTheme="minorHAnsi" w:hAnsiTheme="minorHAnsi" w:cstheme="minorHAnsi"/>
          <w:sz w:val="22"/>
          <w:szCs w:val="22"/>
        </w:rPr>
        <w:t xml:space="preserve">(landline, fax or cell phones related to business) </w:t>
      </w:r>
    </w:p>
    <w:p w14:paraId="0604F1D0" w14:textId="125E4EDD" w:rsidR="00B447AD" w:rsidRPr="001F04F6" w:rsidRDefault="00B447AD" w:rsidP="000C3A96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Computer &amp; internet expenses </w:t>
      </w:r>
    </w:p>
    <w:p w14:paraId="71E8B383" w14:textId="77777777" w:rsidR="000C3A96" w:rsidRPr="001F04F6" w:rsidRDefault="00B447AD" w:rsidP="000C3A96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Transportation and travel expenses </w:t>
      </w:r>
    </w:p>
    <w:p w14:paraId="06BD7BED" w14:textId="6E3A3BF3" w:rsidR="00B447AD" w:rsidRPr="001F04F6" w:rsidRDefault="00B447AD" w:rsidP="00811093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Local transportation – Did you take any business trips this year? You’ll want to include your mileage along with any car and truck expenses. For public transportation, parking, and tolls, </w:t>
      </w:r>
      <w:r w:rsidRPr="001F04F6">
        <w:rPr>
          <w:rFonts w:asciiTheme="minorHAnsi" w:hAnsiTheme="minorHAnsi" w:cstheme="minorHAnsi"/>
          <w:sz w:val="22"/>
          <w:szCs w:val="22"/>
        </w:rPr>
        <w:lastRenderedPageBreak/>
        <w:t xml:space="preserve">you should include your contemporaneous log (recording of transactions as they happen) or receipts. </w:t>
      </w:r>
    </w:p>
    <w:p w14:paraId="2E47F1E4" w14:textId="72004BF2" w:rsidR="00B447AD" w:rsidRPr="001F04F6" w:rsidRDefault="00B447AD" w:rsidP="00811093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Travel away from home – You should account for mileage or actual expenses if you drove – or airfare for any flights. Be sure to include costs for hotels; meals and tips; and taxi fares and tips. Remember to include any miscellaneous expenses, such as your internet access (hotel, internet café, etc.). </w:t>
      </w:r>
    </w:p>
    <w:p w14:paraId="1917738C" w14:textId="77777777" w:rsidR="00B447AD" w:rsidRPr="001F04F6" w:rsidRDefault="00B447AD" w:rsidP="00B447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B892C8" w14:textId="1562D588" w:rsidR="00B447AD" w:rsidRPr="001F04F6" w:rsidRDefault="00B447AD" w:rsidP="000C3A9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Commissions and fees </w:t>
      </w:r>
    </w:p>
    <w:p w14:paraId="4AE3E317" w14:textId="0ED6B051" w:rsidR="00B447AD" w:rsidRPr="001F04F6" w:rsidRDefault="00B447AD" w:rsidP="000C3A9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Contract labor expenses paid to subcontractors and independent contractors </w:t>
      </w:r>
    </w:p>
    <w:p w14:paraId="27F84672" w14:textId="77777777" w:rsidR="000C3A96" w:rsidRPr="001F04F6" w:rsidRDefault="00B447AD" w:rsidP="000C3A9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>Depreciation</w:t>
      </w:r>
    </w:p>
    <w:p w14:paraId="238BBA6E" w14:textId="45A17E55" w:rsidR="00B447AD" w:rsidRPr="001F04F6" w:rsidRDefault="00B447AD" w:rsidP="008110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Cost and first date of business use of assets </w:t>
      </w:r>
    </w:p>
    <w:p w14:paraId="427BD5F8" w14:textId="26C26CB0" w:rsidR="00B447AD" w:rsidRPr="001F04F6" w:rsidRDefault="00B447AD" w:rsidP="008110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Records relating to personal use of assets </w:t>
      </w:r>
    </w:p>
    <w:p w14:paraId="23CC53ED" w14:textId="5712472A" w:rsidR="00B447AD" w:rsidRPr="001F04F6" w:rsidRDefault="00B447AD" w:rsidP="008110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Sales price and disposition date of any assets sold </w:t>
      </w:r>
    </w:p>
    <w:p w14:paraId="70BC73DA" w14:textId="1C36AD0B" w:rsidR="00B447AD" w:rsidRPr="001F04F6" w:rsidRDefault="00B447AD" w:rsidP="00811093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Documentation of prior-year depreciation </w:t>
      </w:r>
    </w:p>
    <w:p w14:paraId="33F757EA" w14:textId="77777777" w:rsidR="000C3A96" w:rsidRPr="001F04F6" w:rsidRDefault="000C3A96" w:rsidP="00B447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57CE64" w14:textId="297EC36D" w:rsidR="00B447AD" w:rsidRPr="001F04F6" w:rsidRDefault="00B447AD" w:rsidP="000C3A9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>Amortization of intangible assets (</w:t>
      </w:r>
      <w:proofErr w:type="gramStart"/>
      <w:r w:rsidRPr="001F04F6">
        <w:rPr>
          <w:rFonts w:asciiTheme="minorHAnsi" w:hAnsiTheme="minorHAnsi" w:cstheme="minorHAnsi"/>
          <w:b/>
          <w:bCs/>
          <w:sz w:val="22"/>
          <w:szCs w:val="22"/>
        </w:rPr>
        <w:t>e.g.</w:t>
      </w:r>
      <w:proofErr w:type="gramEnd"/>
      <w:r w:rsidRPr="001F04F6">
        <w:rPr>
          <w:rFonts w:asciiTheme="minorHAnsi" w:hAnsiTheme="minorHAnsi" w:cstheme="minorHAnsi"/>
          <w:b/>
          <w:bCs/>
          <w:sz w:val="22"/>
          <w:szCs w:val="22"/>
        </w:rPr>
        <w:t xml:space="preserve"> patents or copyrights held) </w:t>
      </w:r>
    </w:p>
    <w:p w14:paraId="0E44BC5D" w14:textId="77777777" w:rsidR="000C3A96" w:rsidRPr="001F04F6" w:rsidRDefault="00B447AD" w:rsidP="000C3A96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F04F6">
        <w:rPr>
          <w:rFonts w:asciiTheme="minorHAnsi" w:hAnsiTheme="minorHAnsi" w:cstheme="minorHAnsi"/>
          <w:b/>
          <w:bCs/>
          <w:sz w:val="22"/>
          <w:szCs w:val="22"/>
        </w:rPr>
        <w:t>Business insurance</w:t>
      </w:r>
    </w:p>
    <w:p w14:paraId="3395A5CD" w14:textId="1E1DE075" w:rsidR="00B447AD" w:rsidRPr="001F04F6" w:rsidRDefault="00B447AD" w:rsidP="00811093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Casualty loss insurance </w:t>
      </w:r>
    </w:p>
    <w:p w14:paraId="0F066A4A" w14:textId="5EF82961" w:rsidR="00B447AD" w:rsidRPr="001F04F6" w:rsidRDefault="00B447AD" w:rsidP="00811093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Errors and omissions </w:t>
      </w:r>
    </w:p>
    <w:p w14:paraId="042850EF" w14:textId="65197EAF" w:rsidR="00B447AD" w:rsidRPr="001F04F6" w:rsidRDefault="00B447AD" w:rsidP="00811093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F04F6">
        <w:rPr>
          <w:rFonts w:asciiTheme="minorHAnsi" w:hAnsiTheme="minorHAnsi" w:cstheme="minorHAnsi"/>
          <w:sz w:val="22"/>
          <w:szCs w:val="22"/>
        </w:rPr>
        <w:t xml:space="preserve">Other </w:t>
      </w:r>
    </w:p>
    <w:p w14:paraId="39A86F8D" w14:textId="77777777" w:rsidR="004418A9" w:rsidRPr="00811093" w:rsidRDefault="004418A9" w:rsidP="00811093">
      <w:pPr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</w:p>
    <w:p w14:paraId="30FA0258" w14:textId="77777777" w:rsidR="00811093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2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color w:val="000000"/>
        </w:rPr>
        <w:t xml:space="preserve"> </w:t>
      </w:r>
      <w:r w:rsidRPr="00E7730A">
        <w:rPr>
          <w:rFonts w:cstheme="minorHAnsi"/>
          <w:b/>
          <w:bCs/>
          <w:color w:val="000000"/>
        </w:rPr>
        <w:t>Interest expense</w:t>
      </w:r>
    </w:p>
    <w:p w14:paraId="0DCC5974" w14:textId="1333669C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102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Mortgage interest on building owned by business </w:t>
      </w:r>
    </w:p>
    <w:p w14:paraId="739079D3" w14:textId="4C1D1820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102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Business loan interest </w:t>
      </w:r>
    </w:p>
    <w:p w14:paraId="089E86D2" w14:textId="2E04B414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Investment expense and interest </w:t>
      </w:r>
    </w:p>
    <w:p w14:paraId="44A6E0CF" w14:textId="77777777" w:rsidR="004418A9" w:rsidRPr="00E7730A" w:rsidRDefault="004418A9" w:rsidP="008110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5CC056AF" w14:textId="03306EBB" w:rsidR="00811093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b/>
          <w:bCs/>
          <w:color w:val="000000"/>
        </w:rPr>
        <w:t>Professional fees</w:t>
      </w:r>
    </w:p>
    <w:p w14:paraId="510B39B8" w14:textId="1DC7A196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color w:val="000000"/>
        </w:rPr>
        <w:t xml:space="preserve">Lawyers, accountants, and consultants </w:t>
      </w:r>
    </w:p>
    <w:p w14:paraId="36B21D7D" w14:textId="77777777" w:rsidR="004418A9" w:rsidRPr="00E7730A" w:rsidRDefault="004418A9" w:rsidP="008110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759695CC" w14:textId="2308E7A5" w:rsidR="00811093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b/>
          <w:bCs/>
          <w:color w:val="000000"/>
        </w:rPr>
        <w:t xml:space="preserve">Office supplies </w:t>
      </w:r>
    </w:p>
    <w:p w14:paraId="6A220F7C" w14:textId="679B8831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Pens, paper, staples, and other consumables </w:t>
      </w:r>
    </w:p>
    <w:p w14:paraId="37B90866" w14:textId="77777777" w:rsidR="004418A9" w:rsidRPr="00E7730A" w:rsidRDefault="004418A9" w:rsidP="008110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6A11987E" w14:textId="30D5CA68" w:rsidR="00811093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b/>
          <w:bCs/>
          <w:color w:val="000000"/>
        </w:rPr>
        <w:t xml:space="preserve">Rent expense </w:t>
      </w:r>
    </w:p>
    <w:p w14:paraId="508410AA" w14:textId="43ECE075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Office space rent </w:t>
      </w:r>
    </w:p>
    <w:p w14:paraId="75801AE7" w14:textId="499286DE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Business-use vehicle lease expense </w:t>
      </w:r>
    </w:p>
    <w:p w14:paraId="4E950541" w14:textId="43D732E8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Other </w:t>
      </w:r>
    </w:p>
    <w:p w14:paraId="45F779D6" w14:textId="77777777" w:rsidR="004418A9" w:rsidRPr="00E7730A" w:rsidRDefault="004418A9" w:rsidP="008110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71F9845" w14:textId="040AEDE1" w:rsidR="00811093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b/>
          <w:bCs/>
          <w:color w:val="000000"/>
        </w:rPr>
        <w:t>Office-in-home</w:t>
      </w:r>
    </w:p>
    <w:p w14:paraId="4209DDCF" w14:textId="52E3647F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Square footage of office space </w:t>
      </w:r>
    </w:p>
    <w:p w14:paraId="0F8F2A97" w14:textId="1E100221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Total square footage of home </w:t>
      </w:r>
    </w:p>
    <w:p w14:paraId="026194E9" w14:textId="16B5FAC9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Hours of use, if operating an in-home daycare </w:t>
      </w:r>
    </w:p>
    <w:p w14:paraId="749A6F01" w14:textId="023615F6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Mortgage interest or rent paid </w:t>
      </w:r>
    </w:p>
    <w:p w14:paraId="63A17AB1" w14:textId="4DC4EC9C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Homeowner's or renters' insurance </w:t>
      </w:r>
    </w:p>
    <w:p w14:paraId="44ECB67C" w14:textId="1DB54280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Utilities </w:t>
      </w:r>
    </w:p>
    <w:p w14:paraId="48219940" w14:textId="5867B5C6" w:rsidR="004418A9" w:rsidRPr="00E7730A" w:rsidRDefault="004418A9" w:rsidP="0081109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Cost of home, cost of separate improvements and first date of business use </w:t>
      </w:r>
    </w:p>
    <w:p w14:paraId="4C00FCCC" w14:textId="77777777" w:rsidR="004418A9" w:rsidRPr="00E7730A" w:rsidRDefault="004418A9" w:rsidP="008110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5CEF0210" w14:textId="5801F534" w:rsidR="004418A9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b/>
          <w:bCs/>
          <w:color w:val="000000"/>
        </w:rPr>
        <w:t xml:space="preserve">Wages paid to employees – </w:t>
      </w:r>
      <w:r w:rsidRPr="00E7730A">
        <w:rPr>
          <w:rFonts w:cstheme="minorHAnsi"/>
          <w:b/>
          <w:bCs/>
          <w:color w:val="000000"/>
          <w:highlight w:val="cyan"/>
        </w:rPr>
        <w:t>Include For 941 – RT-6 – 940 – W-2 and 1099 NEC</w:t>
      </w:r>
      <w:r w:rsidRPr="00E7730A">
        <w:rPr>
          <w:rFonts w:cstheme="minorHAnsi"/>
          <w:b/>
          <w:bCs/>
          <w:color w:val="000000"/>
        </w:rPr>
        <w:t xml:space="preserve"> </w:t>
      </w:r>
    </w:p>
    <w:p w14:paraId="582F057D" w14:textId="33A8FA5C" w:rsidR="004418A9" w:rsidRPr="00E7730A" w:rsidRDefault="004418A9" w:rsidP="00811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7730A">
        <w:rPr>
          <w:rFonts w:cstheme="minorHAnsi"/>
          <w:b/>
          <w:bCs/>
          <w:color w:val="000000"/>
        </w:rPr>
        <w:lastRenderedPageBreak/>
        <w:t xml:space="preserve">Employee benefit expenses </w:t>
      </w:r>
    </w:p>
    <w:p w14:paraId="251E6650" w14:textId="77777777" w:rsidR="00811093" w:rsidRPr="00E7730A" w:rsidRDefault="00811093" w:rsidP="008110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1EF278E9" w14:textId="7F1BFF9D" w:rsidR="004418A9" w:rsidRPr="00E7730A" w:rsidRDefault="004418A9" w:rsidP="00E773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E7730A">
        <w:rPr>
          <w:rFonts w:cstheme="minorHAnsi"/>
          <w:color w:val="000000"/>
          <w:u w:val="single"/>
        </w:rPr>
        <w:t xml:space="preserve">OTHER EXPENSES </w:t>
      </w:r>
    </w:p>
    <w:p w14:paraId="571536B8" w14:textId="306B8C8A" w:rsidR="004418A9" w:rsidRPr="00E7730A" w:rsidRDefault="004418A9" w:rsidP="00E773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Repairs, maintenance of office facility, etc. </w:t>
      </w:r>
    </w:p>
    <w:p w14:paraId="63E113E6" w14:textId="13D012BD" w:rsidR="004418A9" w:rsidRPr="00E7730A" w:rsidRDefault="004418A9" w:rsidP="00E773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Estimated tax payments made (including property taxes and sales taxes if applicable) </w:t>
      </w:r>
    </w:p>
    <w:p w14:paraId="4CC53D57" w14:textId="3329199C" w:rsidR="004418A9" w:rsidRPr="00E7730A" w:rsidRDefault="004418A9" w:rsidP="00E773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Other business–related expenses </w:t>
      </w:r>
    </w:p>
    <w:p w14:paraId="45CF03D4" w14:textId="25A5AC8F" w:rsidR="004418A9" w:rsidRPr="00E7730A" w:rsidRDefault="004418A9" w:rsidP="00E773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730A">
        <w:rPr>
          <w:rFonts w:cstheme="minorHAnsi"/>
          <w:color w:val="000000"/>
        </w:rPr>
        <w:t xml:space="preserve">Health insurance – Whether you’re a sole–proprietor who is covering their family, a partner or you have S corporation shareholders, you’ll want to account for premiums paid on behalf of those individuals. Also, you should gather information on your spouse’s employer provided insurance if applicable. </w:t>
      </w:r>
    </w:p>
    <w:p w14:paraId="324C1428" w14:textId="73D6B2DB" w:rsidR="00B447AD" w:rsidRDefault="00B447AD" w:rsidP="00D75D9A"/>
    <w:p w14:paraId="0E987505" w14:textId="09CE053B" w:rsidR="00EC7E01" w:rsidRDefault="00EC7E01" w:rsidP="00D75D9A"/>
    <w:p w14:paraId="3FAB55B1" w14:textId="4EDECAE9" w:rsidR="00EC7E01" w:rsidRPr="00EC7E01" w:rsidRDefault="00EC7E01" w:rsidP="00D75D9A">
      <w:pPr>
        <w:rPr>
          <w:rStyle w:val="IntenseReference"/>
          <w:color w:val="002060"/>
        </w:rPr>
      </w:pPr>
      <w:r w:rsidRPr="00EC7E01">
        <w:rPr>
          <w:rStyle w:val="IntenseReference"/>
          <w:color w:val="002060"/>
        </w:rPr>
        <w:t>For more tax information follow us on social media:</w:t>
      </w:r>
    </w:p>
    <w:p w14:paraId="541B2057" w14:textId="4CC7F113" w:rsidR="00EC7E01" w:rsidRDefault="00EC7E01" w:rsidP="00D75D9A">
      <w:r w:rsidRPr="00EC7E01">
        <w:rPr>
          <w:rStyle w:val="IntenseReference"/>
          <w:color w:val="002060"/>
        </w:rPr>
        <w:t>Instagram</w:t>
      </w:r>
      <w:r>
        <w:t xml:space="preserve">: </w:t>
      </w:r>
      <w:hyperlink r:id="rId8" w:history="1">
        <w:r w:rsidRPr="00D11136">
          <w:rPr>
            <w:rStyle w:val="Hyperlink"/>
          </w:rPr>
          <w:t>www.instagram.com/excel</w:t>
        </w:r>
        <w:r w:rsidRPr="00D11136">
          <w:rPr>
            <w:rStyle w:val="Hyperlink"/>
          </w:rPr>
          <w:t>t</w:t>
        </w:r>
        <w:r w:rsidRPr="00D11136">
          <w:rPr>
            <w:rStyle w:val="Hyperlink"/>
          </w:rPr>
          <w:t>axpros</w:t>
        </w:r>
      </w:hyperlink>
    </w:p>
    <w:p w14:paraId="2C0A1593" w14:textId="24725613" w:rsidR="00EC7E01" w:rsidRDefault="00EC7E01" w:rsidP="00D75D9A">
      <w:r w:rsidRPr="00EC7E01">
        <w:rPr>
          <w:rStyle w:val="IntenseReference"/>
        </w:rPr>
        <w:t>Twitter</w:t>
      </w:r>
      <w:r>
        <w:t xml:space="preserve">: </w:t>
      </w:r>
      <w:hyperlink r:id="rId9" w:history="1">
        <w:r w:rsidRPr="00D11136">
          <w:rPr>
            <w:rStyle w:val="Hyperlink"/>
          </w:rPr>
          <w:t>www.twitter.com/exceltaxpros</w:t>
        </w:r>
      </w:hyperlink>
    </w:p>
    <w:p w14:paraId="1E45A6C5" w14:textId="77777777" w:rsidR="00EC7E01" w:rsidRDefault="00EC7E01" w:rsidP="00D75D9A"/>
    <w:sectPr w:rsidR="00EC7E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E7F9" w14:textId="77777777" w:rsidR="00EC7E01" w:rsidRDefault="00EC7E01" w:rsidP="00EC7E01">
      <w:pPr>
        <w:spacing w:after="0" w:line="240" w:lineRule="auto"/>
      </w:pPr>
      <w:r>
        <w:separator/>
      </w:r>
    </w:p>
  </w:endnote>
  <w:endnote w:type="continuationSeparator" w:id="0">
    <w:p w14:paraId="512B2E87" w14:textId="77777777" w:rsidR="00EC7E01" w:rsidRDefault="00EC7E01" w:rsidP="00EC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CDA3" w14:textId="25FE6874" w:rsidR="00EC7E01" w:rsidRDefault="00EC7E01">
    <w:pPr>
      <w:pStyle w:val="Footer"/>
    </w:pPr>
    <w:r>
      <w:t>taxes@exceltaxpros.com</w:t>
    </w:r>
    <w:r>
      <w:ptab w:relativeTo="margin" w:alignment="center" w:leader="none"/>
    </w:r>
    <w:hyperlink r:id="rId1" w:history="1">
      <w:r w:rsidRPr="00D11136">
        <w:rPr>
          <w:rStyle w:val="Hyperlink"/>
        </w:rPr>
        <w:t>www.exceltaxpros.com</w:t>
      </w:r>
    </w:hyperlink>
    <w:r>
      <w:ptab w:relativeTo="margin" w:alignment="right" w:leader="none"/>
    </w:r>
    <w:r>
      <w:t>(407)-502-2070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9907" w14:textId="77777777" w:rsidR="00EC7E01" w:rsidRDefault="00EC7E01" w:rsidP="00EC7E01">
      <w:pPr>
        <w:spacing w:after="0" w:line="240" w:lineRule="auto"/>
      </w:pPr>
      <w:r>
        <w:separator/>
      </w:r>
    </w:p>
  </w:footnote>
  <w:footnote w:type="continuationSeparator" w:id="0">
    <w:p w14:paraId="4F6F779F" w14:textId="77777777" w:rsidR="00EC7E01" w:rsidRDefault="00EC7E01" w:rsidP="00EC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678"/>
    <w:multiLevelType w:val="hybridMultilevel"/>
    <w:tmpl w:val="F660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6CA"/>
    <w:multiLevelType w:val="hybridMultilevel"/>
    <w:tmpl w:val="F7925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840CB"/>
    <w:multiLevelType w:val="hybridMultilevel"/>
    <w:tmpl w:val="F734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0E2"/>
    <w:multiLevelType w:val="hybridMultilevel"/>
    <w:tmpl w:val="55DEA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B6E1E"/>
    <w:multiLevelType w:val="hybridMultilevel"/>
    <w:tmpl w:val="788C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70D4"/>
    <w:multiLevelType w:val="hybridMultilevel"/>
    <w:tmpl w:val="963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6264"/>
    <w:multiLevelType w:val="hybridMultilevel"/>
    <w:tmpl w:val="72384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57C33"/>
    <w:multiLevelType w:val="hybridMultilevel"/>
    <w:tmpl w:val="22662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18C6"/>
    <w:multiLevelType w:val="hybridMultilevel"/>
    <w:tmpl w:val="88A8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53B68"/>
    <w:multiLevelType w:val="hybridMultilevel"/>
    <w:tmpl w:val="AC9C8F8E"/>
    <w:lvl w:ilvl="0" w:tplc="062C4A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E2874"/>
    <w:multiLevelType w:val="hybridMultilevel"/>
    <w:tmpl w:val="692079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AE4947"/>
    <w:multiLevelType w:val="hybridMultilevel"/>
    <w:tmpl w:val="D5E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7850"/>
    <w:multiLevelType w:val="hybridMultilevel"/>
    <w:tmpl w:val="D72E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72E12"/>
    <w:multiLevelType w:val="hybridMultilevel"/>
    <w:tmpl w:val="55643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F01B03"/>
    <w:multiLevelType w:val="hybridMultilevel"/>
    <w:tmpl w:val="1C600B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92FBE"/>
    <w:multiLevelType w:val="hybridMultilevel"/>
    <w:tmpl w:val="78C4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E2B"/>
    <w:multiLevelType w:val="hybridMultilevel"/>
    <w:tmpl w:val="2C90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37D0"/>
    <w:multiLevelType w:val="hybridMultilevel"/>
    <w:tmpl w:val="E352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34461"/>
    <w:multiLevelType w:val="hybridMultilevel"/>
    <w:tmpl w:val="153E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89811">
    <w:abstractNumId w:val="13"/>
  </w:num>
  <w:num w:numId="2" w16cid:durableId="1478494117">
    <w:abstractNumId w:val="17"/>
  </w:num>
  <w:num w:numId="3" w16cid:durableId="502277682">
    <w:abstractNumId w:val="0"/>
  </w:num>
  <w:num w:numId="4" w16cid:durableId="669065718">
    <w:abstractNumId w:val="2"/>
  </w:num>
  <w:num w:numId="5" w16cid:durableId="471217942">
    <w:abstractNumId w:val="18"/>
  </w:num>
  <w:num w:numId="6" w16cid:durableId="186530892">
    <w:abstractNumId w:val="16"/>
  </w:num>
  <w:num w:numId="7" w16cid:durableId="236137626">
    <w:abstractNumId w:val="12"/>
  </w:num>
  <w:num w:numId="8" w16cid:durableId="1305037754">
    <w:abstractNumId w:val="15"/>
  </w:num>
  <w:num w:numId="9" w16cid:durableId="336733164">
    <w:abstractNumId w:val="10"/>
  </w:num>
  <w:num w:numId="10" w16cid:durableId="607011250">
    <w:abstractNumId w:val="9"/>
  </w:num>
  <w:num w:numId="11" w16cid:durableId="2082631644">
    <w:abstractNumId w:val="4"/>
  </w:num>
  <w:num w:numId="12" w16cid:durableId="1852602239">
    <w:abstractNumId w:val="3"/>
  </w:num>
  <w:num w:numId="13" w16cid:durableId="5061745">
    <w:abstractNumId w:val="1"/>
  </w:num>
  <w:num w:numId="14" w16cid:durableId="462696969">
    <w:abstractNumId w:val="11"/>
  </w:num>
  <w:num w:numId="15" w16cid:durableId="223564903">
    <w:abstractNumId w:val="8"/>
  </w:num>
  <w:num w:numId="16" w16cid:durableId="1363048000">
    <w:abstractNumId w:val="6"/>
  </w:num>
  <w:num w:numId="17" w16cid:durableId="2056659993">
    <w:abstractNumId w:val="14"/>
  </w:num>
  <w:num w:numId="18" w16cid:durableId="727462349">
    <w:abstractNumId w:val="7"/>
  </w:num>
  <w:num w:numId="19" w16cid:durableId="1176724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9A"/>
    <w:rsid w:val="000C3A96"/>
    <w:rsid w:val="001F04F6"/>
    <w:rsid w:val="004418A9"/>
    <w:rsid w:val="00563CA5"/>
    <w:rsid w:val="00811093"/>
    <w:rsid w:val="00B447AD"/>
    <w:rsid w:val="00D75D9A"/>
    <w:rsid w:val="00E7730A"/>
    <w:rsid w:val="00E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CB58"/>
  <w15:chartTrackingRefBased/>
  <w15:docId w15:val="{2D5DFBEA-E40E-41D2-B1C5-853AE73C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01"/>
  </w:style>
  <w:style w:type="paragraph" w:styleId="Footer">
    <w:name w:val="footer"/>
    <w:basedOn w:val="Normal"/>
    <w:link w:val="FooterChar"/>
    <w:uiPriority w:val="99"/>
    <w:unhideWhenUsed/>
    <w:rsid w:val="00EC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01"/>
  </w:style>
  <w:style w:type="character" w:styleId="Hyperlink">
    <w:name w:val="Hyperlink"/>
    <w:basedOn w:val="DefaultParagraphFont"/>
    <w:uiPriority w:val="99"/>
    <w:unhideWhenUsed/>
    <w:rsid w:val="00EC7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E01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C7E0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exceltaxp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exceltaxpr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taxp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Fenrick Hunkins</dc:creator>
  <cp:keywords/>
  <dc:description/>
  <cp:lastModifiedBy>Fenrick Hunkins</cp:lastModifiedBy>
  <cp:revision>1</cp:revision>
  <dcterms:created xsi:type="dcterms:W3CDTF">2022-11-20T21:37:00Z</dcterms:created>
  <dcterms:modified xsi:type="dcterms:W3CDTF">2022-11-21T01:17:00Z</dcterms:modified>
</cp:coreProperties>
</file>